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3D4B1" w14:textId="77777777" w:rsidR="00A1363C" w:rsidRPr="00425867" w:rsidRDefault="00A1363C">
      <w:pPr>
        <w:widowControl w:val="0"/>
        <w:pBdr>
          <w:top w:val="nil"/>
          <w:left w:val="nil"/>
          <w:bottom w:val="nil"/>
          <w:right w:val="nil"/>
          <w:between w:val="nil"/>
        </w:pBdr>
        <w:spacing w:line="276" w:lineRule="auto"/>
        <w:rPr>
          <w:lang w:val="en-GB"/>
        </w:rPr>
      </w:pPr>
    </w:p>
    <w:p w14:paraId="1E933CA8" w14:textId="77777777" w:rsidR="00A1363C" w:rsidRPr="00425867" w:rsidRDefault="00A1363C">
      <w:pPr>
        <w:jc w:val="center"/>
        <w:rPr>
          <w:b/>
          <w:lang w:val="en-GB"/>
        </w:rPr>
      </w:pPr>
    </w:p>
    <w:p w14:paraId="118AAEE8" w14:textId="77777777" w:rsidR="00A1363C" w:rsidRPr="00425867" w:rsidRDefault="00A1363C">
      <w:pPr>
        <w:pBdr>
          <w:top w:val="nil"/>
          <w:left w:val="nil"/>
          <w:bottom w:val="nil"/>
          <w:right w:val="nil"/>
          <w:between w:val="nil"/>
        </w:pBdr>
        <w:jc w:val="center"/>
        <w:rPr>
          <w:rFonts w:eastAsia="Calibri"/>
          <w:b/>
          <w:color w:val="000000"/>
          <w:sz w:val="28"/>
          <w:szCs w:val="28"/>
          <w:lang w:val="en-GB"/>
        </w:rPr>
      </w:pPr>
    </w:p>
    <w:p w14:paraId="1064C4C3" w14:textId="77777777" w:rsidR="00A1363C" w:rsidRPr="00425867" w:rsidRDefault="003623C8">
      <w:pPr>
        <w:pBdr>
          <w:top w:val="nil"/>
          <w:left w:val="nil"/>
          <w:bottom w:val="nil"/>
          <w:right w:val="nil"/>
          <w:between w:val="nil"/>
        </w:pBdr>
        <w:jc w:val="center"/>
        <w:rPr>
          <w:rFonts w:ascii="Times New Roman" w:hAnsi="Times New Roman" w:cs="Times New Roman"/>
          <w:color w:val="000000"/>
          <w:sz w:val="28"/>
          <w:szCs w:val="28"/>
          <w:lang w:val="en-GB"/>
        </w:rPr>
      </w:pPr>
      <w:r w:rsidRPr="00425867">
        <w:rPr>
          <w:rFonts w:eastAsia="Calibri"/>
          <w:b/>
          <w:color w:val="000000"/>
          <w:sz w:val="28"/>
          <w:szCs w:val="28"/>
          <w:lang w:val="en-GB"/>
        </w:rPr>
        <w:t>Advancements in urban stormwater management in the Baltic Sea region</w:t>
      </w:r>
    </w:p>
    <w:p w14:paraId="04DD3573" w14:textId="77777777" w:rsidR="00A1363C" w:rsidRPr="00425867" w:rsidRDefault="00A1363C">
      <w:pPr>
        <w:pBdr>
          <w:top w:val="nil"/>
          <w:left w:val="nil"/>
          <w:bottom w:val="nil"/>
          <w:right w:val="nil"/>
          <w:between w:val="nil"/>
        </w:pBdr>
        <w:rPr>
          <w:rFonts w:ascii="Times New Roman" w:hAnsi="Times New Roman" w:cs="Times New Roman"/>
          <w:color w:val="000000"/>
          <w:sz w:val="24"/>
          <w:u w:val="single"/>
          <w:lang w:val="en-GB"/>
        </w:rPr>
      </w:pPr>
    </w:p>
    <w:p w14:paraId="355830A1" w14:textId="77777777" w:rsidR="00A1363C" w:rsidRPr="00425867" w:rsidRDefault="00A1363C">
      <w:pPr>
        <w:pBdr>
          <w:top w:val="nil"/>
          <w:left w:val="nil"/>
          <w:bottom w:val="nil"/>
          <w:right w:val="nil"/>
          <w:between w:val="nil"/>
        </w:pBdr>
        <w:rPr>
          <w:rFonts w:eastAsia="Calibri"/>
          <w:color w:val="000000"/>
          <w:sz w:val="24"/>
          <w:lang w:val="en-GB"/>
        </w:rPr>
      </w:pPr>
    </w:p>
    <w:p w14:paraId="134E5EA4" w14:textId="77777777" w:rsidR="00A1363C" w:rsidRPr="00425867" w:rsidRDefault="003623C8">
      <w:pPr>
        <w:pBdr>
          <w:top w:val="nil"/>
          <w:left w:val="nil"/>
          <w:bottom w:val="nil"/>
          <w:right w:val="nil"/>
          <w:between w:val="nil"/>
        </w:pBdr>
        <w:rPr>
          <w:rFonts w:eastAsia="Calibri"/>
          <w:i/>
          <w:color w:val="000000"/>
          <w:sz w:val="24"/>
          <w:lang w:val="en-GB"/>
        </w:rPr>
      </w:pPr>
      <w:r w:rsidRPr="00425867">
        <w:rPr>
          <w:rFonts w:eastAsia="Calibri"/>
          <w:i/>
          <w:color w:val="000000"/>
          <w:sz w:val="24"/>
          <w:lang w:val="en-GB"/>
        </w:rPr>
        <w:t xml:space="preserve">Challenges caused by climate change and urban densification will demand more attention and measures in the future. Experts in the Baltic Sea region have developed a planning support solution to </w:t>
      </w:r>
      <w:r w:rsidRPr="00425867">
        <w:rPr>
          <w:i/>
          <w:sz w:val="24"/>
          <w:lang w:val="en-GB"/>
        </w:rPr>
        <w:t>mitigate</w:t>
      </w:r>
      <w:r w:rsidRPr="00425867">
        <w:rPr>
          <w:rFonts w:eastAsia="Calibri"/>
          <w:i/>
          <w:color w:val="000000"/>
          <w:sz w:val="24"/>
          <w:lang w:val="en-GB"/>
        </w:rPr>
        <w:t xml:space="preserve"> the pluvial flood risks </w:t>
      </w:r>
      <w:r w:rsidRPr="00425867">
        <w:rPr>
          <w:i/>
          <w:sz w:val="24"/>
          <w:lang w:val="en-GB"/>
        </w:rPr>
        <w:t>of</w:t>
      </w:r>
      <w:r w:rsidRPr="00425867">
        <w:rPr>
          <w:rFonts w:eastAsia="Calibri"/>
          <w:i/>
          <w:color w:val="000000"/>
          <w:sz w:val="24"/>
          <w:lang w:val="en-GB"/>
        </w:rPr>
        <w:t xml:space="preserve"> urban areas</w:t>
      </w:r>
      <w:r w:rsidRPr="00425867">
        <w:rPr>
          <w:i/>
          <w:sz w:val="24"/>
          <w:lang w:val="en-GB"/>
        </w:rPr>
        <w:t>.</w:t>
      </w:r>
    </w:p>
    <w:p w14:paraId="40917E5D" w14:textId="77777777" w:rsidR="00A1363C" w:rsidRPr="00425867" w:rsidRDefault="00A1363C">
      <w:pPr>
        <w:pBdr>
          <w:top w:val="nil"/>
          <w:left w:val="nil"/>
          <w:bottom w:val="nil"/>
          <w:right w:val="nil"/>
          <w:between w:val="nil"/>
        </w:pBdr>
        <w:rPr>
          <w:rFonts w:eastAsia="Calibri"/>
          <w:color w:val="000000"/>
          <w:sz w:val="24"/>
          <w:lang w:val="en-GB"/>
        </w:rPr>
      </w:pPr>
    </w:p>
    <w:p w14:paraId="28A985E3" w14:textId="77777777" w:rsidR="00A1363C" w:rsidRPr="00425867" w:rsidRDefault="00A1363C">
      <w:pPr>
        <w:pBdr>
          <w:top w:val="nil"/>
          <w:left w:val="nil"/>
          <w:bottom w:val="nil"/>
          <w:right w:val="nil"/>
          <w:between w:val="nil"/>
        </w:pBdr>
        <w:rPr>
          <w:rFonts w:eastAsia="Calibri"/>
          <w:color w:val="000000"/>
          <w:sz w:val="24"/>
          <w:u w:val="single"/>
          <w:lang w:val="en-GB"/>
        </w:rPr>
      </w:pPr>
    </w:p>
    <w:p w14:paraId="0A820F9D" w14:textId="77777777" w:rsidR="00A1363C" w:rsidRPr="00425867" w:rsidRDefault="003623C8">
      <w:pPr>
        <w:pBdr>
          <w:top w:val="nil"/>
          <w:left w:val="nil"/>
          <w:bottom w:val="nil"/>
          <w:right w:val="nil"/>
          <w:between w:val="nil"/>
        </w:pBdr>
        <w:rPr>
          <w:rFonts w:eastAsia="Calibri"/>
          <w:b/>
          <w:color w:val="000000"/>
          <w:sz w:val="24"/>
          <w:lang w:val="en-GB"/>
        </w:rPr>
      </w:pPr>
      <w:r w:rsidRPr="00425867">
        <w:rPr>
          <w:rFonts w:eastAsia="Calibri"/>
          <w:b/>
          <w:color w:val="000000"/>
          <w:sz w:val="24"/>
          <w:lang w:val="en-GB"/>
        </w:rPr>
        <w:t xml:space="preserve">Floods </w:t>
      </w:r>
      <w:r w:rsidRPr="00425867">
        <w:rPr>
          <w:b/>
          <w:sz w:val="24"/>
          <w:lang w:val="en-GB"/>
        </w:rPr>
        <w:t>posing</w:t>
      </w:r>
      <w:r w:rsidRPr="00425867">
        <w:rPr>
          <w:rFonts w:eastAsia="Calibri"/>
          <w:b/>
          <w:color w:val="000000"/>
          <w:sz w:val="24"/>
          <w:lang w:val="en-GB"/>
        </w:rPr>
        <w:t xml:space="preserve"> risks to urban areas and the Baltic Sea </w:t>
      </w:r>
    </w:p>
    <w:p w14:paraId="3A9DABB7" w14:textId="77777777" w:rsidR="00A1363C" w:rsidRPr="00425867" w:rsidRDefault="00A1363C">
      <w:pPr>
        <w:pBdr>
          <w:top w:val="nil"/>
          <w:left w:val="nil"/>
          <w:bottom w:val="nil"/>
          <w:right w:val="nil"/>
          <w:between w:val="nil"/>
        </w:pBdr>
        <w:rPr>
          <w:rFonts w:eastAsia="Calibri"/>
          <w:color w:val="000000"/>
          <w:sz w:val="24"/>
          <w:u w:val="single"/>
          <w:lang w:val="en-GB"/>
        </w:rPr>
      </w:pPr>
    </w:p>
    <w:p w14:paraId="4DD14F5D"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Effective management of urban stormwaters is one key factor among environmental solutions in the future. Due to the weather extremes brought </w:t>
      </w:r>
      <w:r w:rsidRPr="00425867">
        <w:rPr>
          <w:sz w:val="24"/>
          <w:lang w:val="en-GB"/>
        </w:rPr>
        <w:t>about</w:t>
      </w:r>
      <w:r w:rsidRPr="00425867">
        <w:rPr>
          <w:rFonts w:eastAsia="Calibri"/>
          <w:color w:val="000000"/>
          <w:sz w:val="24"/>
          <w:lang w:val="en-GB"/>
        </w:rPr>
        <w:t xml:space="preserve"> by climate change, floods are becoming more frequent, especi</w:t>
      </w:r>
      <w:r w:rsidRPr="00425867">
        <w:rPr>
          <w:rFonts w:eastAsia="Calibri"/>
          <w:color w:val="000000"/>
          <w:sz w:val="24"/>
          <w:lang w:val="en-GB"/>
        </w:rPr>
        <w:t xml:space="preserve">ally in urban areas. As the capacity of urban drainage systems </w:t>
      </w:r>
      <w:r w:rsidRPr="00425867">
        <w:rPr>
          <w:sz w:val="24"/>
          <w:lang w:val="en-GB"/>
        </w:rPr>
        <w:t>may be</w:t>
      </w:r>
      <w:r w:rsidRPr="00425867">
        <w:rPr>
          <w:rFonts w:eastAsia="Calibri"/>
          <w:color w:val="000000"/>
          <w:sz w:val="24"/>
          <w:lang w:val="en-GB"/>
        </w:rPr>
        <w:t xml:space="preserve"> insufficient in extreme rainfall situations, the risk of untreated wastewater being flushed into the nature, including the Baltic Sea, increases. Wastewater spillages are harmful to peop</w:t>
      </w:r>
      <w:r w:rsidRPr="00425867">
        <w:rPr>
          <w:rFonts w:eastAsia="Calibri"/>
          <w:color w:val="000000"/>
          <w:sz w:val="24"/>
          <w:lang w:val="en-GB"/>
        </w:rPr>
        <w:t>le and the environment due to the excessive amount of nutrients, hazardous substances, and pathogenic microbes.</w:t>
      </w:r>
    </w:p>
    <w:p w14:paraId="71DE925A" w14:textId="77777777" w:rsidR="00A1363C" w:rsidRPr="00425867" w:rsidRDefault="00A1363C">
      <w:pPr>
        <w:pBdr>
          <w:top w:val="nil"/>
          <w:left w:val="nil"/>
          <w:bottom w:val="nil"/>
          <w:right w:val="nil"/>
          <w:between w:val="nil"/>
        </w:pBdr>
        <w:rPr>
          <w:rFonts w:eastAsia="Calibri"/>
          <w:color w:val="000000"/>
          <w:sz w:val="24"/>
          <w:lang w:val="en-GB"/>
        </w:rPr>
      </w:pPr>
    </w:p>
    <w:p w14:paraId="02A1724C" w14:textId="77777777" w:rsidR="00A1363C" w:rsidRPr="00425867" w:rsidRDefault="003623C8">
      <w:pPr>
        <w:pBdr>
          <w:top w:val="nil"/>
          <w:left w:val="nil"/>
          <w:bottom w:val="nil"/>
          <w:right w:val="nil"/>
          <w:between w:val="nil"/>
        </w:pBdr>
        <w:rPr>
          <w:rFonts w:eastAsia="Calibri"/>
          <w:color w:val="A6A6A6"/>
          <w:sz w:val="24"/>
          <w:lang w:val="en-GB"/>
        </w:rPr>
      </w:pPr>
      <w:r w:rsidRPr="00425867">
        <w:rPr>
          <w:rFonts w:eastAsia="Calibri"/>
          <w:noProof/>
          <w:color w:val="FFFFFF"/>
          <w:sz w:val="24"/>
          <w:lang w:val="en-GB"/>
        </w:rPr>
        <w:drawing>
          <wp:inline distT="0" distB="0" distL="0" distR="0" wp14:anchorId="303E5A7E" wp14:editId="63224FDD">
            <wp:extent cx="4017920" cy="2763002"/>
            <wp:effectExtent l="0" t="0" r="0" b="0"/>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b="8310"/>
                    <a:stretch>
                      <a:fillRect/>
                    </a:stretch>
                  </pic:blipFill>
                  <pic:spPr>
                    <a:xfrm>
                      <a:off x="0" y="0"/>
                      <a:ext cx="4017920" cy="2763002"/>
                    </a:xfrm>
                    <a:prstGeom prst="rect">
                      <a:avLst/>
                    </a:prstGeom>
                    <a:ln/>
                  </pic:spPr>
                </pic:pic>
              </a:graphicData>
            </a:graphic>
          </wp:inline>
        </w:drawing>
      </w:r>
    </w:p>
    <w:p w14:paraId="06AA7ACC"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Flood in Haapsalu, Estonia, one of the NOAH project’s pilot areas. Photo: Nils Kändler.</w:t>
      </w:r>
    </w:p>
    <w:p w14:paraId="55358587" w14:textId="77777777" w:rsidR="00A1363C" w:rsidRPr="00425867" w:rsidRDefault="00A1363C">
      <w:pPr>
        <w:pBdr>
          <w:top w:val="nil"/>
          <w:left w:val="nil"/>
          <w:bottom w:val="nil"/>
          <w:right w:val="nil"/>
          <w:between w:val="nil"/>
        </w:pBdr>
        <w:rPr>
          <w:rFonts w:eastAsia="Calibri"/>
          <w:color w:val="000000"/>
          <w:sz w:val="24"/>
          <w:u w:val="single"/>
          <w:lang w:val="en-GB"/>
        </w:rPr>
      </w:pPr>
    </w:p>
    <w:p w14:paraId="01507D54" w14:textId="77777777" w:rsidR="00A1363C" w:rsidRPr="00425867" w:rsidRDefault="003623C8">
      <w:pPr>
        <w:pBdr>
          <w:top w:val="nil"/>
          <w:left w:val="nil"/>
          <w:bottom w:val="nil"/>
          <w:right w:val="nil"/>
          <w:between w:val="nil"/>
        </w:pBdr>
        <w:rPr>
          <w:rFonts w:eastAsia="Calibri"/>
          <w:b/>
          <w:color w:val="000000"/>
          <w:sz w:val="24"/>
          <w:lang w:val="en-GB"/>
        </w:rPr>
      </w:pPr>
      <w:r w:rsidRPr="00425867">
        <w:rPr>
          <w:rFonts w:eastAsia="Calibri"/>
          <w:b/>
          <w:color w:val="000000"/>
          <w:sz w:val="24"/>
          <w:lang w:val="en-GB"/>
        </w:rPr>
        <w:t>Support system for planning smart drainage systems</w:t>
      </w:r>
    </w:p>
    <w:p w14:paraId="07E4BC49" w14:textId="77777777" w:rsidR="00A1363C" w:rsidRPr="00425867" w:rsidRDefault="00A1363C">
      <w:pPr>
        <w:pBdr>
          <w:top w:val="nil"/>
          <w:left w:val="nil"/>
          <w:bottom w:val="nil"/>
          <w:right w:val="nil"/>
          <w:between w:val="nil"/>
        </w:pBdr>
        <w:rPr>
          <w:rFonts w:eastAsia="Calibri"/>
          <w:color w:val="000000"/>
          <w:sz w:val="24"/>
          <w:u w:val="single"/>
          <w:lang w:val="en-GB"/>
        </w:rPr>
      </w:pPr>
    </w:p>
    <w:p w14:paraId="6D17FBE8" w14:textId="5551B4FF"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Urban areas can be prepared for </w:t>
      </w:r>
      <w:r w:rsidRPr="00425867">
        <w:rPr>
          <w:sz w:val="24"/>
          <w:lang w:val="en-GB"/>
        </w:rPr>
        <w:t>the excessive rainwater volumes</w:t>
      </w:r>
      <w:r w:rsidRPr="00425867">
        <w:rPr>
          <w:rFonts w:eastAsia="Calibri"/>
          <w:color w:val="000000"/>
          <w:sz w:val="24"/>
          <w:lang w:val="en-GB"/>
        </w:rPr>
        <w:t xml:space="preserve"> by improved planning and risk analysis. A partnersh</w:t>
      </w:r>
      <w:r w:rsidRPr="00425867">
        <w:rPr>
          <w:rFonts w:eastAsia="Calibri"/>
          <w:color w:val="000000"/>
          <w:sz w:val="24"/>
          <w:lang w:val="en-GB"/>
        </w:rPr>
        <w:t xml:space="preserve">ip of universities, research institutions, municipalities, water utilities and associations from six countries around the Baltic Sea have worked for flood risk mitigation in the </w:t>
      </w:r>
      <w:r w:rsidRPr="00425867">
        <w:rPr>
          <w:rFonts w:eastAsia="Calibri"/>
          <w:color w:val="000000"/>
          <w:sz w:val="24"/>
          <w:lang w:val="en-GB"/>
        </w:rPr>
        <w:lastRenderedPageBreak/>
        <w:t xml:space="preserve">BSR NOAH project in </w:t>
      </w:r>
      <w:r w:rsidR="00716F91" w:rsidRPr="00425867">
        <w:rPr>
          <w:rFonts w:eastAsia="Calibri"/>
          <w:color w:val="000000"/>
          <w:sz w:val="24"/>
          <w:lang w:val="en-GB"/>
        </w:rPr>
        <w:t>2019–2021</w:t>
      </w:r>
      <w:r w:rsidRPr="00425867">
        <w:rPr>
          <w:rFonts w:eastAsia="Calibri"/>
          <w:color w:val="000000"/>
          <w:sz w:val="24"/>
          <w:lang w:val="en-GB"/>
        </w:rPr>
        <w:t xml:space="preserve">. The experts in the project have taken measures </w:t>
      </w:r>
      <w:r w:rsidRPr="00425867">
        <w:rPr>
          <w:rFonts w:eastAsia="Calibri"/>
          <w:color w:val="000000"/>
          <w:sz w:val="24"/>
          <w:lang w:val="en-GB"/>
        </w:rPr>
        <w:t>and developed new tools for urban stormwater management.</w:t>
      </w:r>
    </w:p>
    <w:p w14:paraId="4C27F23F" w14:textId="0FD556BC"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In NOAH, eight pilot areas have been chosen for testing and implementing control measures, monitoring tools and planning methods in real urban environments. Models of the areas have been created for </w:t>
      </w:r>
      <w:r w:rsidRPr="00425867">
        <w:rPr>
          <w:sz w:val="24"/>
          <w:lang w:val="en-GB"/>
        </w:rPr>
        <w:t>conducting</w:t>
      </w:r>
      <w:r w:rsidRPr="00425867">
        <w:rPr>
          <w:rFonts w:eastAsia="Calibri"/>
          <w:color w:val="000000"/>
          <w:sz w:val="24"/>
          <w:lang w:val="en-GB"/>
        </w:rPr>
        <w:t xml:space="preserve"> flood risk analyses. </w:t>
      </w:r>
      <w:r w:rsidRPr="00425867">
        <w:rPr>
          <w:sz w:val="24"/>
          <w:lang w:val="en-GB"/>
        </w:rPr>
        <w:t xml:space="preserve">Based on the knowledge gained by </w:t>
      </w:r>
      <w:r w:rsidR="00425867" w:rsidRPr="00425867">
        <w:rPr>
          <w:sz w:val="24"/>
          <w:lang w:val="en-GB"/>
        </w:rPr>
        <w:t>modelling</w:t>
      </w:r>
      <w:r w:rsidRPr="00425867">
        <w:rPr>
          <w:sz w:val="24"/>
          <w:lang w:val="en-GB"/>
        </w:rPr>
        <w:t>, appropriate locations have been chosen for the installation of monitoring and control devices which enhance the drainage system's efficiency.</w:t>
      </w:r>
      <w:r w:rsidRPr="00425867">
        <w:rPr>
          <w:rFonts w:eastAsia="Calibri"/>
          <w:color w:val="000000"/>
          <w:sz w:val="24"/>
          <w:lang w:val="en-GB"/>
        </w:rPr>
        <w:t xml:space="preserve"> Furthermore, to enhance spatial plannin</w:t>
      </w:r>
      <w:r w:rsidRPr="00425867">
        <w:rPr>
          <w:rFonts w:eastAsia="Calibri"/>
          <w:color w:val="000000"/>
          <w:sz w:val="24"/>
          <w:lang w:val="en-GB"/>
        </w:rPr>
        <w:t xml:space="preserve">g, a new methodology for investigating the areas’ flood risks – whether currently or in the future according to selected climate scenarios – has been created. The NOAH tool, Extreme Weather Layer (EWL), combines stormwater management with spatial planning </w:t>
      </w:r>
      <w:r w:rsidRPr="00425867">
        <w:rPr>
          <w:rFonts w:eastAsia="Calibri"/>
          <w:color w:val="000000"/>
          <w:sz w:val="24"/>
          <w:lang w:val="en-GB"/>
        </w:rPr>
        <w:t>to provide information on how to make the existing facilities resilient to the impacts of climate change.</w:t>
      </w:r>
    </w:p>
    <w:p w14:paraId="33853FF7" w14:textId="77777777" w:rsidR="00A1363C" w:rsidRPr="00425867" w:rsidRDefault="00A1363C">
      <w:pPr>
        <w:pBdr>
          <w:top w:val="nil"/>
          <w:left w:val="nil"/>
          <w:bottom w:val="nil"/>
          <w:right w:val="nil"/>
          <w:between w:val="nil"/>
        </w:pBdr>
        <w:rPr>
          <w:rFonts w:eastAsia="Calibri"/>
          <w:color w:val="000000"/>
          <w:sz w:val="24"/>
          <w:lang w:val="en-GB"/>
        </w:rPr>
      </w:pPr>
    </w:p>
    <w:p w14:paraId="19F3C1D9" w14:textId="0156C8C9" w:rsidR="00A1363C" w:rsidRPr="00425867" w:rsidRDefault="003623C8">
      <w:pPr>
        <w:pBdr>
          <w:top w:val="nil"/>
          <w:left w:val="nil"/>
          <w:bottom w:val="nil"/>
          <w:right w:val="nil"/>
          <w:between w:val="nil"/>
        </w:pBdr>
        <w:rPr>
          <w:rFonts w:eastAsia="Calibri"/>
          <w:color w:val="5B9BD5"/>
          <w:sz w:val="24"/>
          <w:lang w:val="en-GB"/>
        </w:rPr>
      </w:pPr>
      <w:r w:rsidRPr="00425867">
        <w:rPr>
          <w:rFonts w:eastAsia="Calibri"/>
          <w:color w:val="5B9BD5"/>
          <w:sz w:val="24"/>
          <w:lang w:val="en-GB"/>
        </w:rPr>
        <w:t xml:space="preserve">In the </w:t>
      </w:r>
      <w:r w:rsidR="00407750" w:rsidRPr="00425867">
        <w:rPr>
          <w:rFonts w:eastAsia="Calibri"/>
          <w:color w:val="5B9BD5"/>
          <w:sz w:val="24"/>
          <w:lang w:val="en-GB"/>
        </w:rPr>
        <w:t>Söderhamn</w:t>
      </w:r>
      <w:r w:rsidRPr="00425867">
        <w:rPr>
          <w:rFonts w:eastAsia="Calibri"/>
          <w:color w:val="5B9BD5"/>
          <w:sz w:val="24"/>
          <w:lang w:val="en-GB"/>
        </w:rPr>
        <w:t xml:space="preserve">, valuable knowledge has been gathered on the performance of the </w:t>
      </w:r>
      <w:r w:rsidR="00732E2D" w:rsidRPr="00425867">
        <w:rPr>
          <w:rFonts w:eastAsia="Calibri"/>
          <w:color w:val="5B9BD5"/>
          <w:sz w:val="24"/>
          <w:lang w:val="en-GB"/>
        </w:rPr>
        <w:t>city of Söderhamn</w:t>
      </w:r>
      <w:r w:rsidRPr="00425867">
        <w:rPr>
          <w:rFonts w:eastAsia="Calibri"/>
          <w:color w:val="5B9BD5"/>
          <w:sz w:val="24"/>
          <w:lang w:val="en-GB"/>
        </w:rPr>
        <w:t xml:space="preserve"> ditch catchment area, which drains into the </w:t>
      </w:r>
      <w:r w:rsidR="00732E2D" w:rsidRPr="00425867">
        <w:rPr>
          <w:rFonts w:eastAsia="Calibri"/>
          <w:color w:val="5B9BD5"/>
          <w:sz w:val="24"/>
          <w:lang w:val="en-GB"/>
        </w:rPr>
        <w:t>Söderhamn</w:t>
      </w:r>
      <w:r w:rsidRPr="00425867">
        <w:rPr>
          <w:rFonts w:eastAsia="Calibri"/>
          <w:color w:val="5B9BD5"/>
          <w:sz w:val="24"/>
          <w:lang w:val="en-GB"/>
        </w:rPr>
        <w:t xml:space="preserve"> river.</w:t>
      </w:r>
      <w:r w:rsidRPr="006D3CE4">
        <w:rPr>
          <w:rFonts w:eastAsia="Calibri"/>
          <w:color w:val="5B9BD5" w:themeColor="accent1"/>
          <w:sz w:val="24"/>
          <w:lang w:val="en-GB"/>
        </w:rPr>
        <w:t xml:space="preserve"> </w:t>
      </w:r>
      <w:r w:rsidR="004A6864" w:rsidRPr="006D3CE4">
        <w:rPr>
          <w:rFonts w:eastAsia="Calibri"/>
          <w:color w:val="5B9BD5" w:themeColor="accent1"/>
          <w:sz w:val="24"/>
          <w:lang w:val="en-US"/>
        </w:rPr>
        <w:t xml:space="preserve">The pilot area has a lot of </w:t>
      </w:r>
      <w:r w:rsidR="00611E54" w:rsidRPr="006D3CE4">
        <w:rPr>
          <w:rFonts w:eastAsia="Calibri"/>
          <w:color w:val="5B9BD5" w:themeColor="accent1"/>
          <w:sz w:val="24"/>
          <w:lang w:val="en-US"/>
        </w:rPr>
        <w:t>hard</w:t>
      </w:r>
      <w:r w:rsidR="004A6864" w:rsidRPr="006D3CE4">
        <w:rPr>
          <w:rFonts w:eastAsia="Calibri"/>
          <w:color w:val="5B9BD5" w:themeColor="accent1"/>
          <w:sz w:val="24"/>
          <w:lang w:val="en-US"/>
        </w:rPr>
        <w:t xml:space="preserve"> surfaces and a heavily trafficked intersection </w:t>
      </w:r>
      <w:r w:rsidR="00563E51">
        <w:rPr>
          <w:rFonts w:eastAsia="Calibri"/>
          <w:color w:val="5B9BD5" w:themeColor="accent1"/>
          <w:sz w:val="24"/>
          <w:lang w:val="en-US"/>
        </w:rPr>
        <w:t>which</w:t>
      </w:r>
      <w:r w:rsidR="004A6864" w:rsidRPr="006D3CE4">
        <w:rPr>
          <w:rFonts w:eastAsia="Calibri"/>
          <w:color w:val="5B9BD5" w:themeColor="accent1"/>
          <w:sz w:val="24"/>
          <w:lang w:val="en-US"/>
        </w:rPr>
        <w:t xml:space="preserve"> slopes sharply down to the river Söderhamn</w:t>
      </w:r>
      <w:r w:rsidR="00563E51">
        <w:rPr>
          <w:rFonts w:eastAsia="Calibri"/>
          <w:color w:val="5B9BD5" w:themeColor="accent1"/>
          <w:sz w:val="24"/>
          <w:lang w:val="en-US"/>
        </w:rPr>
        <w:t>sån</w:t>
      </w:r>
      <w:r w:rsidR="004A6864" w:rsidRPr="006D3CE4">
        <w:rPr>
          <w:rFonts w:eastAsia="Calibri"/>
          <w:color w:val="5B9BD5" w:themeColor="accent1"/>
          <w:sz w:val="24"/>
          <w:lang w:val="en-US"/>
        </w:rPr>
        <w:t>.</w:t>
      </w:r>
      <w:r w:rsidR="00303C5D" w:rsidRPr="006D3CE4">
        <w:rPr>
          <w:rFonts w:eastAsia="Calibri"/>
          <w:color w:val="5B9BD5" w:themeColor="accent1"/>
          <w:sz w:val="24"/>
          <w:lang w:val="en-US"/>
        </w:rPr>
        <w:t xml:space="preserve"> </w:t>
      </w:r>
      <w:r w:rsidRPr="00FD58F9">
        <w:rPr>
          <w:rFonts w:eastAsia="Calibri"/>
          <w:color w:val="5B9BD5"/>
          <w:sz w:val="24"/>
          <w:lang w:val="en-US"/>
        </w:rPr>
        <w:t xml:space="preserve">Within NOAH, water samples were </w:t>
      </w:r>
      <w:r w:rsidR="00F225D1" w:rsidRPr="00FD58F9">
        <w:rPr>
          <w:rFonts w:eastAsia="Calibri"/>
          <w:color w:val="5B9BD5"/>
          <w:sz w:val="24"/>
          <w:lang w:val="en-US"/>
        </w:rPr>
        <w:t>collected,</w:t>
      </w:r>
      <w:r w:rsidRPr="00FD58F9">
        <w:rPr>
          <w:rFonts w:eastAsia="Calibri"/>
          <w:color w:val="5B9BD5"/>
          <w:sz w:val="24"/>
          <w:lang w:val="en-US"/>
        </w:rPr>
        <w:t xml:space="preserve"> and flow measurements were carried out </w:t>
      </w:r>
      <w:r w:rsidR="00FE336F" w:rsidRPr="00FD58F9">
        <w:rPr>
          <w:rFonts w:eastAsia="Calibri"/>
          <w:color w:val="5B9BD5"/>
          <w:sz w:val="24"/>
          <w:lang w:val="en-US"/>
        </w:rPr>
        <w:t xml:space="preserve">on </w:t>
      </w:r>
      <w:r w:rsidR="00F105ED" w:rsidRPr="00FD58F9">
        <w:rPr>
          <w:rFonts w:eastAsia="Calibri"/>
          <w:color w:val="5B9BD5"/>
          <w:sz w:val="24"/>
          <w:lang w:val="en-US"/>
        </w:rPr>
        <w:t>Jazzparken and Köpmangatan</w:t>
      </w:r>
      <w:r w:rsidRPr="00FD58F9">
        <w:rPr>
          <w:rFonts w:eastAsia="Calibri"/>
          <w:color w:val="5B9BD5"/>
          <w:sz w:val="24"/>
          <w:lang w:val="en-US"/>
        </w:rPr>
        <w:t xml:space="preserve">. </w:t>
      </w:r>
      <w:r w:rsidRPr="00425867">
        <w:rPr>
          <w:rFonts w:eastAsia="Calibri"/>
          <w:color w:val="5B9BD5"/>
          <w:sz w:val="24"/>
          <w:lang w:val="en-GB"/>
        </w:rPr>
        <w:t xml:space="preserve">The model of the </w:t>
      </w:r>
      <w:r w:rsidRPr="00425867">
        <w:rPr>
          <w:rFonts w:eastAsia="Calibri"/>
          <w:color w:val="5B9BD5"/>
          <w:sz w:val="24"/>
          <w:lang w:val="en-GB"/>
        </w:rPr>
        <w:t xml:space="preserve">pilot, which was created in NOAH, gives the possibility to </w:t>
      </w:r>
      <w:r w:rsidR="00F225D1" w:rsidRPr="00425867">
        <w:rPr>
          <w:rFonts w:eastAsia="Calibri"/>
          <w:color w:val="5B9BD5"/>
          <w:sz w:val="24"/>
          <w:lang w:val="en-GB"/>
        </w:rPr>
        <w:t>analyse</w:t>
      </w:r>
      <w:r w:rsidRPr="00425867">
        <w:rPr>
          <w:rFonts w:eastAsia="Calibri"/>
          <w:color w:val="5B9BD5"/>
          <w:sz w:val="24"/>
          <w:lang w:val="en-GB"/>
        </w:rPr>
        <w:t xml:space="preserve"> stormwater risks in the area. The EWL tool is utilized for effective urban planning and enhanced flood risk prediction.</w:t>
      </w:r>
    </w:p>
    <w:p w14:paraId="37605083" w14:textId="77777777" w:rsidR="00A1363C" w:rsidRPr="00425867" w:rsidRDefault="00A1363C">
      <w:pPr>
        <w:pBdr>
          <w:top w:val="nil"/>
          <w:left w:val="nil"/>
          <w:bottom w:val="nil"/>
          <w:right w:val="nil"/>
          <w:between w:val="nil"/>
        </w:pBdr>
        <w:rPr>
          <w:rFonts w:eastAsia="Calibri"/>
          <w:b/>
          <w:color w:val="000000"/>
          <w:sz w:val="24"/>
          <w:lang w:val="en-GB"/>
        </w:rPr>
      </w:pPr>
    </w:p>
    <w:p w14:paraId="04FD91A7" w14:textId="77777777" w:rsidR="00A1363C" w:rsidRPr="00425867" w:rsidRDefault="003623C8">
      <w:pPr>
        <w:pBdr>
          <w:top w:val="nil"/>
          <w:left w:val="nil"/>
          <w:bottom w:val="nil"/>
          <w:right w:val="nil"/>
          <w:between w:val="nil"/>
        </w:pBdr>
        <w:rPr>
          <w:rFonts w:eastAsia="Calibri"/>
          <w:b/>
          <w:color w:val="000000"/>
          <w:sz w:val="24"/>
          <w:lang w:val="en-GB"/>
        </w:rPr>
      </w:pPr>
      <w:r w:rsidRPr="00425867">
        <w:rPr>
          <w:rFonts w:eastAsia="Calibri"/>
          <w:b/>
          <w:color w:val="000000"/>
          <w:sz w:val="24"/>
          <w:lang w:val="en-GB"/>
        </w:rPr>
        <w:t>Benefits for the entire Baltic Sea region</w:t>
      </w:r>
    </w:p>
    <w:p w14:paraId="0EC961E7" w14:textId="77777777" w:rsidR="00A1363C" w:rsidRPr="00425867" w:rsidRDefault="00A1363C">
      <w:pPr>
        <w:pBdr>
          <w:top w:val="nil"/>
          <w:left w:val="nil"/>
          <w:bottom w:val="nil"/>
          <w:right w:val="nil"/>
          <w:between w:val="nil"/>
        </w:pBdr>
        <w:rPr>
          <w:rFonts w:eastAsia="Calibri"/>
          <w:color w:val="000000"/>
          <w:sz w:val="24"/>
          <w:u w:val="single"/>
          <w:lang w:val="en-GB"/>
        </w:rPr>
      </w:pPr>
    </w:p>
    <w:p w14:paraId="5EBD912A"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Implementation of the NOAH actions and tools can cut up to half of the inflow of pollutants from urban areas into the Baltic Sea. During the project lifespan, the EWL planning solution has been tested and adapted </w:t>
      </w:r>
      <w:r w:rsidRPr="00425867">
        <w:rPr>
          <w:rFonts w:eastAsia="Calibri"/>
          <w:color w:val="000000"/>
          <w:sz w:val="24"/>
          <w:lang w:val="en-GB"/>
        </w:rPr>
        <w:t xml:space="preserve">to the urban planning procedure of the partner cities. The NOAH concept is easily scalable to any urban area around the Baltic Sea. The aim is </w:t>
      </w:r>
      <w:r w:rsidRPr="00425867">
        <w:rPr>
          <w:sz w:val="24"/>
          <w:lang w:val="en-GB"/>
        </w:rPr>
        <w:t>to anchor the climate-aware planning</w:t>
      </w:r>
      <w:r w:rsidRPr="00425867">
        <w:rPr>
          <w:rFonts w:eastAsia="Calibri"/>
          <w:color w:val="000000"/>
          <w:sz w:val="24"/>
          <w:lang w:val="en-GB"/>
        </w:rPr>
        <w:t xml:space="preserve"> into the daily practices of towns and water utilities, </w:t>
      </w:r>
      <w:r w:rsidRPr="00425867">
        <w:rPr>
          <w:sz w:val="24"/>
          <w:lang w:val="en-GB"/>
        </w:rPr>
        <w:t xml:space="preserve">to </w:t>
      </w:r>
      <w:r w:rsidRPr="00425867">
        <w:rPr>
          <w:rFonts w:eastAsia="Calibri"/>
          <w:color w:val="000000"/>
          <w:sz w:val="24"/>
          <w:lang w:val="en-GB"/>
        </w:rPr>
        <w:t>mitigat</w:t>
      </w:r>
      <w:r w:rsidRPr="00425867">
        <w:rPr>
          <w:sz w:val="24"/>
          <w:lang w:val="en-GB"/>
        </w:rPr>
        <w:t>e</w:t>
      </w:r>
      <w:r w:rsidRPr="00425867">
        <w:rPr>
          <w:rFonts w:eastAsia="Calibri"/>
          <w:color w:val="000000"/>
          <w:sz w:val="24"/>
          <w:lang w:val="en-GB"/>
        </w:rPr>
        <w:t xml:space="preserve"> impacts o</w:t>
      </w:r>
      <w:r w:rsidRPr="00425867">
        <w:rPr>
          <w:rFonts w:eastAsia="Calibri"/>
          <w:color w:val="000000"/>
          <w:sz w:val="24"/>
          <w:lang w:val="en-GB"/>
        </w:rPr>
        <w:t xml:space="preserve">f climate change, and </w:t>
      </w:r>
      <w:r w:rsidRPr="00425867">
        <w:rPr>
          <w:sz w:val="24"/>
          <w:lang w:val="en-GB"/>
        </w:rPr>
        <w:t>to</w:t>
      </w:r>
      <w:r w:rsidRPr="00425867">
        <w:rPr>
          <w:rFonts w:eastAsia="Calibri"/>
          <w:color w:val="000000"/>
          <w:sz w:val="24"/>
          <w:lang w:val="en-GB"/>
        </w:rPr>
        <w:t xml:space="preserve"> transnationally protect the Baltic Sea.</w:t>
      </w:r>
    </w:p>
    <w:p w14:paraId="2976E594" w14:textId="77777777" w:rsidR="00A1363C" w:rsidRPr="00425867" w:rsidRDefault="00A1363C">
      <w:pPr>
        <w:pBdr>
          <w:top w:val="nil"/>
          <w:left w:val="nil"/>
          <w:bottom w:val="nil"/>
          <w:right w:val="nil"/>
          <w:between w:val="nil"/>
        </w:pBdr>
        <w:rPr>
          <w:rFonts w:eastAsia="Calibri"/>
          <w:color w:val="000000"/>
          <w:sz w:val="24"/>
          <w:lang w:val="en-GB"/>
        </w:rPr>
      </w:pPr>
    </w:p>
    <w:p w14:paraId="51523921"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noProof/>
          <w:color w:val="000000"/>
          <w:sz w:val="24"/>
          <w:lang w:val="en-GB"/>
        </w:rPr>
        <w:drawing>
          <wp:inline distT="0" distB="0" distL="0" distR="0" wp14:anchorId="365EC50D" wp14:editId="6CBA4F8C">
            <wp:extent cx="3756217" cy="2362602"/>
            <wp:effectExtent l="0" t="0" r="0" b="0"/>
            <wp:docPr id="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756217" cy="2362602"/>
                    </a:xfrm>
                    <a:prstGeom prst="rect">
                      <a:avLst/>
                    </a:prstGeom>
                    <a:ln/>
                  </pic:spPr>
                </pic:pic>
              </a:graphicData>
            </a:graphic>
          </wp:inline>
        </w:drawing>
      </w:r>
    </w:p>
    <w:p w14:paraId="5A668313"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lastRenderedPageBreak/>
        <w:t xml:space="preserve">NOAH experts Nils Kändler (Tallinn University of Technology), Peter Steen Mikkelsen (Technical University of Denmark) </w:t>
      </w:r>
      <w:r w:rsidRPr="00425867">
        <w:rPr>
          <w:sz w:val="24"/>
          <w:lang w:val="en-GB"/>
        </w:rPr>
        <w:t xml:space="preserve">and Magdalena Gajewska (Gdańsk University of Technology) </w:t>
      </w:r>
      <w:r w:rsidRPr="00425867">
        <w:rPr>
          <w:rFonts w:eastAsia="Calibri"/>
          <w:color w:val="000000"/>
          <w:sz w:val="24"/>
          <w:lang w:val="en-GB"/>
        </w:rPr>
        <w:t>at the Q&amp;A se</w:t>
      </w:r>
      <w:r w:rsidRPr="00425867">
        <w:rPr>
          <w:rFonts w:eastAsia="Calibri"/>
          <w:color w:val="000000"/>
          <w:sz w:val="24"/>
          <w:lang w:val="en-GB"/>
        </w:rPr>
        <w:t>ssion in the NOAH final seminar on 23 November 2021. Photo: Katrin Kaur.</w:t>
      </w:r>
    </w:p>
    <w:p w14:paraId="29BF52CF" w14:textId="77777777" w:rsidR="00A1363C" w:rsidRPr="00425867" w:rsidRDefault="00A1363C">
      <w:pPr>
        <w:pBdr>
          <w:top w:val="nil"/>
          <w:left w:val="nil"/>
          <w:bottom w:val="nil"/>
          <w:right w:val="nil"/>
          <w:between w:val="nil"/>
        </w:pBdr>
        <w:rPr>
          <w:rFonts w:eastAsia="Calibri"/>
          <w:b/>
          <w:color w:val="000000"/>
          <w:sz w:val="24"/>
          <w:lang w:val="en-GB"/>
        </w:rPr>
      </w:pPr>
    </w:p>
    <w:p w14:paraId="2BD8A00C" w14:textId="77777777" w:rsidR="00A1363C" w:rsidRPr="00425867" w:rsidRDefault="00A1363C">
      <w:pPr>
        <w:pBdr>
          <w:top w:val="nil"/>
          <w:left w:val="nil"/>
          <w:bottom w:val="nil"/>
          <w:right w:val="nil"/>
          <w:between w:val="nil"/>
        </w:pBdr>
        <w:rPr>
          <w:rFonts w:eastAsia="Calibri"/>
          <w:b/>
          <w:color w:val="000000"/>
          <w:sz w:val="24"/>
          <w:lang w:val="en-GB"/>
        </w:rPr>
      </w:pPr>
    </w:p>
    <w:p w14:paraId="3080C5D3" w14:textId="77777777" w:rsidR="00A1363C" w:rsidRPr="00425867" w:rsidRDefault="003623C8">
      <w:pPr>
        <w:pBdr>
          <w:top w:val="nil"/>
          <w:left w:val="nil"/>
          <w:bottom w:val="nil"/>
          <w:right w:val="nil"/>
          <w:between w:val="nil"/>
        </w:pBdr>
        <w:rPr>
          <w:rFonts w:eastAsia="Calibri"/>
          <w:b/>
          <w:color w:val="000000"/>
          <w:sz w:val="24"/>
          <w:lang w:val="en-GB"/>
        </w:rPr>
      </w:pPr>
      <w:r w:rsidRPr="00425867">
        <w:rPr>
          <w:rFonts w:eastAsia="Calibri"/>
          <w:b/>
          <w:color w:val="000000"/>
          <w:sz w:val="24"/>
          <w:lang w:val="en-GB"/>
        </w:rPr>
        <w:t>Interreg Baltic Sea Region NOAH project</w:t>
      </w:r>
    </w:p>
    <w:p w14:paraId="573204D8" w14:textId="77777777" w:rsidR="00A1363C" w:rsidRPr="00425867" w:rsidRDefault="00A1363C">
      <w:pPr>
        <w:pBdr>
          <w:top w:val="nil"/>
          <w:left w:val="nil"/>
          <w:bottom w:val="nil"/>
          <w:right w:val="nil"/>
          <w:between w:val="nil"/>
        </w:pBdr>
        <w:rPr>
          <w:rFonts w:eastAsia="Calibri"/>
          <w:color w:val="000000"/>
          <w:sz w:val="24"/>
          <w:lang w:val="en-GB"/>
        </w:rPr>
      </w:pPr>
    </w:p>
    <w:p w14:paraId="34F0C077" w14:textId="77777777"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NOAH "Protecting Baltic Sea from untreated wastewater spillages during flood events in urban areas", </w:t>
      </w:r>
    </w:p>
    <w:p w14:paraId="13146196" w14:textId="77777777"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Funded by the Interreg Baltic Sea Region Programme </w:t>
      </w:r>
    </w:p>
    <w:p w14:paraId="0FF06E7E" w14:textId="77777777"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18 partners from six countries, led by Tallinn University of Technology</w:t>
      </w:r>
    </w:p>
    <w:p w14:paraId="15CB97B1" w14:textId="6639E16F"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1 January </w:t>
      </w:r>
      <w:r w:rsidR="00251EA3" w:rsidRPr="00425867">
        <w:rPr>
          <w:rFonts w:eastAsia="Calibri"/>
          <w:color w:val="000000"/>
          <w:sz w:val="24"/>
          <w:lang w:val="en-GB"/>
        </w:rPr>
        <w:t>2019–31</w:t>
      </w:r>
      <w:r w:rsidRPr="00425867">
        <w:rPr>
          <w:rFonts w:eastAsia="Calibri"/>
          <w:color w:val="000000"/>
          <w:sz w:val="24"/>
          <w:lang w:val="en-GB"/>
        </w:rPr>
        <w:t xml:space="preserve"> December 2</w:t>
      </w:r>
      <w:r w:rsidRPr="00425867">
        <w:rPr>
          <w:rFonts w:eastAsia="Calibri"/>
          <w:color w:val="000000"/>
          <w:sz w:val="24"/>
          <w:lang w:val="en-GB"/>
        </w:rPr>
        <w:t>021</w:t>
      </w:r>
    </w:p>
    <w:p w14:paraId="3E871274" w14:textId="77777777"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Project website: </w:t>
      </w:r>
      <w:hyperlink r:id="rId10">
        <w:r w:rsidRPr="00425867">
          <w:rPr>
            <w:rFonts w:eastAsia="Calibri"/>
            <w:color w:val="00B0F0"/>
            <w:sz w:val="24"/>
            <w:u w:val="single"/>
            <w:lang w:val="en-GB"/>
          </w:rPr>
          <w:t>sub.samk.fi/noah</w:t>
        </w:r>
      </w:hyperlink>
    </w:p>
    <w:p w14:paraId="5EDBCBF9" w14:textId="77777777" w:rsidR="00A1363C" w:rsidRPr="00425867" w:rsidRDefault="003623C8">
      <w:pPr>
        <w:numPr>
          <w:ilvl w:val="0"/>
          <w:numId w:val="1"/>
        </w:num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Handbook of the NOAH concept: </w:t>
      </w:r>
      <w:hyperlink r:id="rId11">
        <w:r w:rsidRPr="00425867">
          <w:rPr>
            <w:rFonts w:eastAsia="Calibri"/>
            <w:color w:val="00B0F0"/>
            <w:sz w:val="24"/>
            <w:u w:val="single"/>
            <w:lang w:val="en-GB"/>
          </w:rPr>
          <w:t>https://sub.samk.fi/noah_handbook_30112021/</w:t>
        </w:r>
      </w:hyperlink>
    </w:p>
    <w:p w14:paraId="312CF583" w14:textId="77777777" w:rsidR="00A1363C" w:rsidRPr="00425867" w:rsidRDefault="00A1363C">
      <w:pPr>
        <w:pBdr>
          <w:top w:val="nil"/>
          <w:left w:val="nil"/>
          <w:bottom w:val="nil"/>
          <w:right w:val="nil"/>
          <w:between w:val="nil"/>
        </w:pBdr>
        <w:ind w:left="360"/>
        <w:rPr>
          <w:rFonts w:eastAsia="Calibri"/>
          <w:color w:val="000000"/>
          <w:sz w:val="24"/>
          <w:lang w:val="en-GB"/>
        </w:rPr>
      </w:pPr>
    </w:p>
    <w:p w14:paraId="24D36534" w14:textId="77777777" w:rsidR="00A1363C" w:rsidRPr="00425867" w:rsidRDefault="00A1363C">
      <w:pPr>
        <w:pBdr>
          <w:top w:val="nil"/>
          <w:left w:val="nil"/>
          <w:bottom w:val="nil"/>
          <w:right w:val="nil"/>
          <w:between w:val="nil"/>
        </w:pBdr>
        <w:spacing w:after="240"/>
        <w:ind w:left="360" w:hanging="360"/>
        <w:rPr>
          <w:rFonts w:eastAsia="Calibri"/>
          <w:color w:val="000000"/>
          <w:sz w:val="24"/>
          <w:lang w:val="en-GB"/>
        </w:rPr>
      </w:pPr>
    </w:p>
    <w:p w14:paraId="5CDE41B9" w14:textId="77777777" w:rsidR="00A1363C" w:rsidRPr="00425867" w:rsidRDefault="003623C8">
      <w:pPr>
        <w:pBdr>
          <w:top w:val="nil"/>
          <w:left w:val="nil"/>
          <w:bottom w:val="nil"/>
          <w:right w:val="nil"/>
          <w:between w:val="nil"/>
        </w:pBdr>
        <w:spacing w:after="240"/>
        <w:ind w:left="360" w:hanging="360"/>
        <w:rPr>
          <w:rFonts w:eastAsia="Calibri"/>
          <w:color w:val="000000"/>
          <w:sz w:val="24"/>
          <w:lang w:val="en-GB"/>
        </w:rPr>
      </w:pPr>
      <w:r w:rsidRPr="00425867">
        <w:rPr>
          <w:rFonts w:eastAsia="Calibri"/>
          <w:color w:val="000000"/>
          <w:sz w:val="24"/>
          <w:lang w:val="en-GB"/>
        </w:rPr>
        <w:t>Contacts:</w:t>
      </w:r>
    </w:p>
    <w:p w14:paraId="558C3B22" w14:textId="77777777" w:rsidR="00A1363C" w:rsidRPr="00425867" w:rsidRDefault="003623C8">
      <w:pPr>
        <w:pBdr>
          <w:top w:val="nil"/>
          <w:left w:val="nil"/>
          <w:bottom w:val="nil"/>
          <w:right w:val="nil"/>
          <w:between w:val="nil"/>
        </w:pBdr>
        <w:ind w:left="360" w:hanging="360"/>
        <w:rPr>
          <w:rFonts w:eastAsia="Calibri"/>
          <w:color w:val="000000"/>
          <w:sz w:val="24"/>
          <w:lang w:val="en-GB"/>
        </w:rPr>
      </w:pPr>
      <w:r w:rsidRPr="00425867">
        <w:rPr>
          <w:rFonts w:eastAsia="Calibri"/>
          <w:color w:val="000000"/>
          <w:sz w:val="24"/>
          <w:lang w:val="en-GB"/>
        </w:rPr>
        <w:t>Project coordinator, Ivar Annus</w:t>
      </w:r>
    </w:p>
    <w:p w14:paraId="7FC57AE3" w14:textId="77777777" w:rsidR="00A1363C" w:rsidRPr="00425867" w:rsidRDefault="003623C8">
      <w:pPr>
        <w:pBdr>
          <w:top w:val="nil"/>
          <w:left w:val="nil"/>
          <w:bottom w:val="nil"/>
          <w:right w:val="nil"/>
          <w:between w:val="nil"/>
        </w:pBdr>
        <w:ind w:left="360" w:hanging="360"/>
        <w:rPr>
          <w:rFonts w:eastAsia="Calibri"/>
          <w:color w:val="000000"/>
          <w:sz w:val="24"/>
          <w:lang w:val="en-GB"/>
        </w:rPr>
      </w:pPr>
      <w:r w:rsidRPr="00425867">
        <w:rPr>
          <w:rFonts w:eastAsia="Calibri"/>
          <w:color w:val="000000"/>
          <w:sz w:val="24"/>
          <w:lang w:val="en-GB"/>
        </w:rPr>
        <w:t>Tallinn University of Technology, Estonia</w:t>
      </w:r>
    </w:p>
    <w:p w14:paraId="56085A1D" w14:textId="77777777" w:rsidR="00A1363C" w:rsidRPr="00425867" w:rsidRDefault="003623C8">
      <w:pPr>
        <w:pBdr>
          <w:top w:val="nil"/>
          <w:left w:val="nil"/>
          <w:bottom w:val="nil"/>
          <w:right w:val="nil"/>
          <w:between w:val="nil"/>
        </w:pBdr>
        <w:ind w:left="360" w:hanging="360"/>
        <w:rPr>
          <w:rFonts w:eastAsia="Calibri"/>
          <w:color w:val="00B0F0"/>
          <w:sz w:val="24"/>
          <w:u w:val="single"/>
          <w:lang w:val="en-GB"/>
        </w:rPr>
      </w:pPr>
      <w:r w:rsidRPr="00425867">
        <w:rPr>
          <w:rFonts w:eastAsia="Calibri"/>
          <w:color w:val="000000"/>
          <w:sz w:val="24"/>
          <w:lang w:val="en-GB"/>
        </w:rPr>
        <w:t xml:space="preserve">E-mail: </w:t>
      </w:r>
      <w:hyperlink r:id="rId12">
        <w:r w:rsidRPr="00425867">
          <w:rPr>
            <w:rFonts w:eastAsia="Calibri"/>
            <w:color w:val="00B0F0"/>
            <w:sz w:val="24"/>
            <w:u w:val="single"/>
            <w:lang w:val="en-GB"/>
          </w:rPr>
          <w:t>ivar.annus@taltech.ee</w:t>
        </w:r>
      </w:hyperlink>
    </w:p>
    <w:p w14:paraId="1975E9EC" w14:textId="77777777" w:rsidR="00A1363C" w:rsidRPr="00425867" w:rsidRDefault="00A1363C">
      <w:pPr>
        <w:pBdr>
          <w:top w:val="nil"/>
          <w:left w:val="nil"/>
          <w:bottom w:val="nil"/>
          <w:right w:val="nil"/>
          <w:between w:val="nil"/>
        </w:pBdr>
        <w:ind w:hanging="360"/>
        <w:rPr>
          <w:rFonts w:eastAsia="Calibri"/>
          <w:color w:val="000000"/>
          <w:sz w:val="24"/>
          <w:lang w:val="en-GB"/>
        </w:rPr>
      </w:pPr>
    </w:p>
    <w:p w14:paraId="5B9BBEFA"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Project communication manager, Hanna Rissanen</w:t>
      </w:r>
    </w:p>
    <w:p w14:paraId="00FA5829"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Satakunta University of Applied Sciences, Finland</w:t>
      </w:r>
    </w:p>
    <w:p w14:paraId="1F14E07B" w14:textId="77777777" w:rsidR="00A1363C" w:rsidRPr="00425867" w:rsidRDefault="003623C8">
      <w:pPr>
        <w:pBdr>
          <w:top w:val="nil"/>
          <w:left w:val="nil"/>
          <w:bottom w:val="nil"/>
          <w:right w:val="nil"/>
          <w:between w:val="nil"/>
        </w:pBdr>
        <w:rPr>
          <w:rFonts w:eastAsia="Calibri"/>
          <w:color w:val="000000"/>
          <w:sz w:val="24"/>
          <w:lang w:val="en-GB"/>
        </w:rPr>
      </w:pPr>
      <w:r w:rsidRPr="00425867">
        <w:rPr>
          <w:rFonts w:eastAsia="Calibri"/>
          <w:color w:val="000000"/>
          <w:sz w:val="24"/>
          <w:lang w:val="en-GB"/>
        </w:rPr>
        <w:t xml:space="preserve">E-mail: </w:t>
      </w:r>
      <w:hyperlink r:id="rId13">
        <w:r w:rsidRPr="00425867">
          <w:rPr>
            <w:rFonts w:eastAsia="Calibri"/>
            <w:color w:val="00B0F0"/>
            <w:sz w:val="24"/>
            <w:u w:val="single"/>
            <w:lang w:val="en-GB"/>
          </w:rPr>
          <w:t>hanna.rissanen@samk.fi</w:t>
        </w:r>
      </w:hyperlink>
      <w:r w:rsidRPr="00425867">
        <w:rPr>
          <w:rFonts w:eastAsia="Calibri"/>
          <w:color w:val="000000"/>
          <w:sz w:val="24"/>
          <w:lang w:val="en-GB"/>
        </w:rPr>
        <w:t xml:space="preserve"> </w:t>
      </w:r>
    </w:p>
    <w:p w14:paraId="7EF4A260" w14:textId="77777777" w:rsidR="00A1363C" w:rsidRPr="00425867" w:rsidRDefault="00A1363C">
      <w:pPr>
        <w:rPr>
          <w:rFonts w:eastAsia="Calibri"/>
          <w:lang w:val="en-GB"/>
        </w:rPr>
      </w:pPr>
    </w:p>
    <w:p w14:paraId="0A064476" w14:textId="77777777" w:rsidR="00A1363C" w:rsidRPr="00425867" w:rsidRDefault="00A1363C">
      <w:pPr>
        <w:rPr>
          <w:rFonts w:eastAsia="Calibri"/>
          <w:lang w:val="en-GB"/>
        </w:rPr>
      </w:pPr>
    </w:p>
    <w:p w14:paraId="2D7D1D3D" w14:textId="77777777" w:rsidR="00A1363C" w:rsidRPr="00425867" w:rsidRDefault="00A1363C">
      <w:pPr>
        <w:pBdr>
          <w:top w:val="nil"/>
          <w:left w:val="nil"/>
          <w:bottom w:val="nil"/>
          <w:right w:val="nil"/>
          <w:between w:val="nil"/>
        </w:pBdr>
        <w:rPr>
          <w:rFonts w:ascii="Times New Roman" w:hAnsi="Times New Roman" w:cs="Times New Roman"/>
          <w:color w:val="000000"/>
          <w:sz w:val="24"/>
          <w:lang w:val="en-GB"/>
        </w:rPr>
      </w:pPr>
    </w:p>
    <w:p w14:paraId="33D773BE" w14:textId="77777777" w:rsidR="00A1363C" w:rsidRPr="00425867" w:rsidRDefault="00A1363C">
      <w:pPr>
        <w:rPr>
          <w:lang w:val="en-GB"/>
        </w:rPr>
      </w:pPr>
    </w:p>
    <w:p w14:paraId="6B801DE8" w14:textId="77777777" w:rsidR="00A1363C" w:rsidRPr="00425867" w:rsidRDefault="00A1363C">
      <w:pPr>
        <w:rPr>
          <w:lang w:val="en-GB"/>
        </w:rPr>
      </w:pPr>
    </w:p>
    <w:p w14:paraId="2D083DFA" w14:textId="77777777" w:rsidR="00A1363C" w:rsidRPr="00425867" w:rsidRDefault="00A1363C">
      <w:pPr>
        <w:rPr>
          <w:lang w:val="en-GB"/>
        </w:rPr>
      </w:pPr>
    </w:p>
    <w:sectPr w:rsidR="00A1363C" w:rsidRPr="00425867">
      <w:headerReference w:type="even" r:id="rId14"/>
      <w:headerReference w:type="default" r:id="rId15"/>
      <w:footerReference w:type="default" r:id="rId16"/>
      <w:headerReference w:type="first" r:id="rId17"/>
      <w:pgSz w:w="11906" w:h="16838"/>
      <w:pgMar w:top="2694" w:right="1247" w:bottom="1135" w:left="1247"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6ED9" w14:textId="77777777" w:rsidR="003623C8" w:rsidRDefault="003623C8">
      <w:r>
        <w:separator/>
      </w:r>
    </w:p>
  </w:endnote>
  <w:endnote w:type="continuationSeparator" w:id="0">
    <w:p w14:paraId="23D62587" w14:textId="77777777" w:rsidR="003623C8" w:rsidRDefault="00362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F1BC" w14:textId="77777777" w:rsidR="00A1363C" w:rsidRDefault="003623C8">
    <w:pPr>
      <w:pBdr>
        <w:top w:val="nil"/>
        <w:left w:val="nil"/>
        <w:bottom w:val="nil"/>
        <w:right w:val="nil"/>
        <w:between w:val="nil"/>
      </w:pBdr>
      <w:tabs>
        <w:tab w:val="center" w:pos="4536"/>
        <w:tab w:val="left" w:pos="7371"/>
      </w:tabs>
      <w:rPr>
        <w:rFonts w:eastAsia="Calibri"/>
        <w:b/>
        <w:color w:val="535353"/>
        <w:sz w:val="24"/>
      </w:rPr>
    </w:pPr>
    <w:r>
      <w:rPr>
        <w:rFonts w:eastAsia="Calibri"/>
        <w:color w:val="00507F"/>
        <w:sz w:val="24"/>
      </w:rPr>
      <w:tab/>
    </w:r>
    <w:r>
      <w:rPr>
        <w:rFonts w:eastAsia="Calibri"/>
        <w:b/>
        <w:color w:val="000000"/>
        <w:szCs w:val="22"/>
      </w:rPr>
      <w:fldChar w:fldCharType="begin"/>
    </w:r>
    <w:r>
      <w:rPr>
        <w:rFonts w:eastAsia="Calibri"/>
        <w:b/>
        <w:color w:val="000000"/>
        <w:szCs w:val="22"/>
      </w:rPr>
      <w:instrText>PAGE</w:instrText>
    </w:r>
    <w:r>
      <w:rPr>
        <w:rFonts w:eastAsia="Calibri"/>
        <w:b/>
        <w:color w:val="000000"/>
        <w:szCs w:val="22"/>
      </w:rPr>
      <w:fldChar w:fldCharType="separate"/>
    </w:r>
    <w:r w:rsidR="00F20A9D">
      <w:rPr>
        <w:rFonts w:eastAsia="Calibri"/>
        <w:b/>
        <w:noProof/>
        <w:color w:val="000000"/>
        <w:szCs w:val="22"/>
      </w:rPr>
      <w:t>1</w:t>
    </w:r>
    <w:r>
      <w:rPr>
        <w:rFonts w:eastAsia="Calibri"/>
        <w:b/>
        <w:color w:val="000000"/>
        <w:szCs w:val="22"/>
      </w:rPr>
      <w:fldChar w:fldCharType="end"/>
    </w:r>
    <w:r>
      <w:rPr>
        <w:rFonts w:eastAsia="Calibri"/>
        <w:b/>
        <w:color w:val="000000"/>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B3F04" w14:textId="77777777" w:rsidR="003623C8" w:rsidRDefault="003623C8">
      <w:r>
        <w:separator/>
      </w:r>
    </w:p>
  </w:footnote>
  <w:footnote w:type="continuationSeparator" w:id="0">
    <w:p w14:paraId="7AB0C42B" w14:textId="77777777" w:rsidR="003623C8" w:rsidRDefault="003623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D402" w14:textId="77777777" w:rsidR="00A1363C" w:rsidRDefault="003623C8">
    <w:r>
      <w:pict w14:anchorId="438A9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57.6pt;height:21.7pt;z-index:-251657216;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AF50" w14:textId="77777777" w:rsidR="00A1363C" w:rsidRDefault="003623C8">
    <w:r>
      <w:rPr>
        <w:noProof/>
      </w:rPr>
      <w:drawing>
        <wp:anchor distT="0" distB="0" distL="114300" distR="114300" simplePos="0" relativeHeight="251656192" behindDoc="0" locked="0" layoutInCell="1" hidden="0" allowOverlap="1" wp14:anchorId="37D6D285" wp14:editId="47570ABD">
          <wp:simplePos x="0" y="0"/>
          <wp:positionH relativeFrom="column">
            <wp:posOffset>-67944</wp:posOffset>
          </wp:positionH>
          <wp:positionV relativeFrom="paragraph">
            <wp:posOffset>177800</wp:posOffset>
          </wp:positionV>
          <wp:extent cx="1321200" cy="39240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150" b="14995"/>
                  <a:stretch>
                    <a:fillRect/>
                  </a:stretch>
                </pic:blipFill>
                <pic:spPr>
                  <a:xfrm>
                    <a:off x="0" y="0"/>
                    <a:ext cx="1321200" cy="392400"/>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7143C701" wp14:editId="5036631B">
          <wp:simplePos x="0" y="0"/>
          <wp:positionH relativeFrom="column">
            <wp:posOffset>3246755</wp:posOffset>
          </wp:positionH>
          <wp:positionV relativeFrom="paragraph">
            <wp:posOffset>0</wp:posOffset>
          </wp:positionV>
          <wp:extent cx="2833200" cy="766800"/>
          <wp:effectExtent l="0" t="0" r="0" b="0"/>
          <wp:wrapSquare wrapText="bothSides" distT="0" distB="0" distL="114300" distR="11430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2833200" cy="766800"/>
                  </a:xfrm>
                  <a:prstGeom prst="rect">
                    <a:avLst/>
                  </a:prstGeom>
                  <a:ln/>
                </pic:spPr>
              </pic:pic>
            </a:graphicData>
          </a:graphic>
        </wp:anchor>
      </w:drawing>
    </w:r>
  </w:p>
  <w:p w14:paraId="6C434B7A" w14:textId="77777777" w:rsidR="00A1363C" w:rsidRDefault="00A1363C"/>
  <w:p w14:paraId="6CB38918" w14:textId="77777777" w:rsidR="00A1363C" w:rsidRDefault="00A1363C"/>
  <w:p w14:paraId="3E9F4EA3" w14:textId="77777777" w:rsidR="00A1363C" w:rsidRDefault="00A1363C"/>
  <w:p w14:paraId="009892DE" w14:textId="77777777" w:rsidR="00A1363C" w:rsidRDefault="003623C8">
    <w:pPr>
      <w:rPr>
        <w:color w:val="999999"/>
      </w:rPr>
    </w:pPr>
    <w:r>
      <w:rPr>
        <w:b/>
        <w:color w:val="999999"/>
      </w:rPr>
      <w:t>BSR NOAH press release 1 Dec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4AE5" w14:textId="77777777" w:rsidR="00A1363C" w:rsidRDefault="003623C8">
    <w:r>
      <w:pict w14:anchorId="5184D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657.6pt;height:21.7pt;z-index:-251658240;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9231E"/>
    <w:multiLevelType w:val="multilevel"/>
    <w:tmpl w:val="033A45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693401"/>
    <w:multiLevelType w:val="multilevel"/>
    <w:tmpl w:val="9CBE90B4"/>
    <w:lvl w:ilvl="0">
      <w:start w:val="1"/>
      <w:numFmt w:val="decimal"/>
      <w:pStyle w:val="Rubrik1"/>
      <w:lvlText w:val="%1."/>
      <w:lvlJc w:val="left"/>
      <w:pPr>
        <w:tabs>
          <w:tab w:val="num" w:pos="720"/>
        </w:tabs>
        <w:ind w:left="720" w:hanging="720"/>
      </w:pPr>
    </w:lvl>
    <w:lvl w:ilvl="1">
      <w:start w:val="1"/>
      <w:numFmt w:val="decimal"/>
      <w:pStyle w:val="Rubrik2"/>
      <w:lvlText w:val="%2."/>
      <w:lvlJc w:val="left"/>
      <w:pPr>
        <w:tabs>
          <w:tab w:val="num" w:pos="1440"/>
        </w:tabs>
        <w:ind w:left="1440" w:hanging="720"/>
      </w:pPr>
    </w:lvl>
    <w:lvl w:ilvl="2">
      <w:start w:val="1"/>
      <w:numFmt w:val="decimal"/>
      <w:pStyle w:val="Rubrik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63C"/>
    <w:rsid w:val="000E6521"/>
    <w:rsid w:val="00160882"/>
    <w:rsid w:val="00251EA3"/>
    <w:rsid w:val="002B3758"/>
    <w:rsid w:val="00303C5D"/>
    <w:rsid w:val="003623C8"/>
    <w:rsid w:val="00407750"/>
    <w:rsid w:val="00425867"/>
    <w:rsid w:val="004A6864"/>
    <w:rsid w:val="00526DC0"/>
    <w:rsid w:val="00563E51"/>
    <w:rsid w:val="00611E54"/>
    <w:rsid w:val="00687EB7"/>
    <w:rsid w:val="006D3CE4"/>
    <w:rsid w:val="00716F91"/>
    <w:rsid w:val="00732E2D"/>
    <w:rsid w:val="00766BC5"/>
    <w:rsid w:val="009F25F2"/>
    <w:rsid w:val="00A1363C"/>
    <w:rsid w:val="00B20D1F"/>
    <w:rsid w:val="00B76DDA"/>
    <w:rsid w:val="00D17022"/>
    <w:rsid w:val="00D24AC6"/>
    <w:rsid w:val="00D37730"/>
    <w:rsid w:val="00D5177A"/>
    <w:rsid w:val="00E2580A"/>
    <w:rsid w:val="00EC31AB"/>
    <w:rsid w:val="00F105ED"/>
    <w:rsid w:val="00F20A9D"/>
    <w:rsid w:val="00F225D1"/>
    <w:rsid w:val="00FD58F9"/>
    <w:rsid w:val="00FE33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7E1815"/>
  <w15:docId w15:val="{09D5C610-B758-47F3-84E2-FCD99D7F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6F9"/>
    <w:rPr>
      <w:rFonts w:eastAsia="Times New Roman"/>
      <w:szCs w:val="24"/>
      <w:lang w:val="fi-FI" w:eastAsia="fi-FI"/>
    </w:rPr>
  </w:style>
  <w:style w:type="paragraph" w:styleId="Rubrik1">
    <w:name w:val="heading 1"/>
    <w:basedOn w:val="Normal"/>
    <w:next w:val="Normal"/>
    <w:link w:val="Rubrik1Char"/>
    <w:uiPriority w:val="9"/>
    <w:qFormat/>
    <w:rsid w:val="004F0B2F"/>
    <w:pPr>
      <w:numPr>
        <w:numId w:val="2"/>
      </w:numPr>
      <w:adjustRightInd w:val="0"/>
      <w:snapToGrid w:val="0"/>
      <w:spacing w:after="280" w:line="240" w:lineRule="atLeast"/>
      <w:outlineLvl w:val="0"/>
    </w:pPr>
    <w:rPr>
      <w:rFonts w:eastAsia="SimSun" w:cs="Calibri-Bold"/>
      <w:b/>
      <w:bCs/>
      <w:color w:val="00507F"/>
      <w:sz w:val="28"/>
      <w:szCs w:val="28"/>
      <w:lang w:val="en-GB" w:eastAsia="zh-CN"/>
    </w:rPr>
  </w:style>
  <w:style w:type="paragraph" w:styleId="Rubrik2">
    <w:name w:val="heading 2"/>
    <w:basedOn w:val="Normal"/>
    <w:next w:val="Normal"/>
    <w:link w:val="Rubrik2Char"/>
    <w:uiPriority w:val="9"/>
    <w:semiHidden/>
    <w:unhideWhenUsed/>
    <w:qFormat/>
    <w:rsid w:val="005A32E0"/>
    <w:pPr>
      <w:numPr>
        <w:ilvl w:val="1"/>
        <w:numId w:val="2"/>
      </w:numPr>
      <w:adjustRightInd w:val="0"/>
      <w:snapToGrid w:val="0"/>
      <w:spacing w:before="280" w:after="80" w:line="240" w:lineRule="atLeast"/>
      <w:ind w:left="567"/>
      <w:outlineLvl w:val="1"/>
    </w:pPr>
    <w:rPr>
      <w:rFonts w:eastAsia="SimSun" w:cs="Calibri-Bold"/>
      <w:b/>
      <w:bCs/>
      <w:color w:val="00507F"/>
      <w:sz w:val="24"/>
      <w:lang w:val="en-GB" w:eastAsia="zh-CN"/>
    </w:rPr>
  </w:style>
  <w:style w:type="paragraph" w:styleId="Rubrik3">
    <w:name w:val="heading 3"/>
    <w:basedOn w:val="Normal"/>
    <w:next w:val="Normal"/>
    <w:link w:val="Rubrik3Char"/>
    <w:uiPriority w:val="9"/>
    <w:semiHidden/>
    <w:unhideWhenUsed/>
    <w:qFormat/>
    <w:rsid w:val="005A32E0"/>
    <w:pPr>
      <w:numPr>
        <w:ilvl w:val="2"/>
        <w:numId w:val="2"/>
      </w:numPr>
      <w:adjustRightInd w:val="0"/>
      <w:snapToGrid w:val="0"/>
      <w:spacing w:before="280" w:after="80" w:line="240" w:lineRule="atLeast"/>
      <w:ind w:left="567"/>
      <w:outlineLvl w:val="2"/>
    </w:pPr>
    <w:rPr>
      <w:rFonts w:eastAsia="SimSun" w:cs="Calibri-Bold"/>
      <w:b/>
      <w:bCs/>
      <w:color w:val="00507F"/>
      <w:sz w:val="24"/>
      <w:lang w:val="en-GB" w:eastAsia="zh-CN"/>
    </w:rPr>
  </w:style>
  <w:style w:type="paragraph" w:styleId="Rubrik4">
    <w:name w:val="heading 4"/>
    <w:basedOn w:val="Normal"/>
    <w:next w:val="Normal"/>
    <w:link w:val="Rubrik4Char"/>
    <w:uiPriority w:val="9"/>
    <w:semiHidden/>
    <w:unhideWhenUsed/>
    <w:qFormat/>
    <w:rsid w:val="00E5584B"/>
    <w:pPr>
      <w:spacing w:before="280" w:after="80" w:line="240" w:lineRule="atLeast"/>
      <w:outlineLvl w:val="3"/>
    </w:pPr>
    <w:rPr>
      <w:rFonts w:eastAsia="SimSun" w:cs="Calibri-Bold"/>
      <w:b/>
      <w:bCs/>
      <w:color w:val="000000"/>
      <w:sz w:val="24"/>
      <w:lang w:val="en-GB" w:eastAsia="zh-CN"/>
    </w:rPr>
  </w:style>
  <w:style w:type="paragraph" w:styleId="Rubrik5">
    <w:name w:val="heading 5"/>
    <w:basedOn w:val="Normal"/>
    <w:next w:val="Normal"/>
    <w:link w:val="Rubrik5Char"/>
    <w:uiPriority w:val="9"/>
    <w:semiHidden/>
    <w:unhideWhenUsed/>
    <w:qFormat/>
    <w:rsid w:val="00537A90"/>
    <w:pPr>
      <w:keepNext/>
      <w:keepLines/>
      <w:spacing w:before="200" w:line="280" w:lineRule="atLeast"/>
      <w:outlineLvl w:val="4"/>
    </w:pPr>
    <w:rPr>
      <w:rFonts w:eastAsia="SimSun"/>
      <w:color w:val="000000"/>
      <w:sz w:val="24"/>
      <w:szCs w:val="20"/>
      <w:lang w:val="en-GB" w:eastAsia="zh-CN"/>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037322"/>
    <w:pPr>
      <w:spacing w:before="80" w:after="80" w:line="240" w:lineRule="atLeast"/>
      <w:contextualSpacing/>
      <w:jc w:val="center"/>
    </w:pPr>
    <w:rPr>
      <w:rFonts w:eastAsia="SimSun" w:cs="Calibri-Bold"/>
      <w:b/>
      <w:bCs/>
      <w:color w:val="00507F"/>
      <w:sz w:val="40"/>
      <w:szCs w:val="40"/>
      <w:lang w:val="en-IE" w:eastAsia="zh-CN"/>
    </w:rPr>
  </w:style>
  <w:style w:type="table" w:customStyle="1" w:styleId="Tableheader">
    <w:name w:val="Table header"/>
    <w:basedOn w:val="Normaltabell"/>
    <w:uiPriority w:val="99"/>
    <w:rsid w:val="003B4AB8"/>
    <w:rPr>
      <w:rFonts w:ascii="Verdana" w:hAnsi="Verdana"/>
      <w:b/>
      <w:sz w:val="18"/>
    </w:rPr>
    <w:tblPr/>
  </w:style>
  <w:style w:type="paragraph" w:styleId="Sidfot">
    <w:name w:val="footer"/>
    <w:basedOn w:val="Normal"/>
    <w:link w:val="SidfotChar"/>
    <w:uiPriority w:val="99"/>
    <w:unhideWhenUsed/>
    <w:rsid w:val="00537A90"/>
    <w:pPr>
      <w:spacing w:line="280" w:lineRule="atLeast"/>
    </w:pPr>
    <w:rPr>
      <w:rFonts w:eastAsia="SimSun"/>
      <w:color w:val="00507F"/>
      <w:sz w:val="24"/>
      <w:szCs w:val="20"/>
      <w:lang w:val="en-GB" w:eastAsia="zh-CN"/>
    </w:rPr>
  </w:style>
  <w:style w:type="character" w:customStyle="1" w:styleId="SidfotChar">
    <w:name w:val="Sidfot Char"/>
    <w:link w:val="Sidfot"/>
    <w:uiPriority w:val="99"/>
    <w:rsid w:val="00537A90"/>
    <w:rPr>
      <w:color w:val="00507F"/>
      <w:sz w:val="24"/>
    </w:rPr>
  </w:style>
  <w:style w:type="character" w:customStyle="1" w:styleId="Rubrik1Char">
    <w:name w:val="Rubrik 1 Char"/>
    <w:link w:val="Rubrik1"/>
    <w:uiPriority w:val="9"/>
    <w:rsid w:val="004F0B2F"/>
    <w:rPr>
      <w:rFonts w:cs="Calibri-Bold"/>
      <w:b/>
      <w:bCs/>
      <w:color w:val="00507F"/>
      <w:sz w:val="28"/>
      <w:szCs w:val="28"/>
    </w:rPr>
  </w:style>
  <w:style w:type="character" w:customStyle="1" w:styleId="Rubrik2Char">
    <w:name w:val="Rubrik 2 Char"/>
    <w:link w:val="Rubrik2"/>
    <w:uiPriority w:val="9"/>
    <w:rsid w:val="005A32E0"/>
    <w:rPr>
      <w:rFonts w:ascii="Calibri" w:hAnsi="Calibri" w:cs="Calibri-Bold"/>
      <w:b/>
      <w:bCs/>
      <w:color w:val="00507F"/>
      <w:sz w:val="24"/>
      <w:szCs w:val="24"/>
    </w:rPr>
  </w:style>
  <w:style w:type="character" w:customStyle="1" w:styleId="Rubrik3Char">
    <w:name w:val="Rubrik 3 Char"/>
    <w:link w:val="Rubrik3"/>
    <w:uiPriority w:val="9"/>
    <w:rsid w:val="005A32E0"/>
    <w:rPr>
      <w:rFonts w:ascii="Calibri" w:hAnsi="Calibri" w:cs="Calibri-Bold"/>
      <w:b/>
      <w:bCs/>
      <w:color w:val="00507F"/>
      <w:sz w:val="24"/>
      <w:szCs w:val="24"/>
    </w:rPr>
  </w:style>
  <w:style w:type="character" w:customStyle="1" w:styleId="Rubrik4Char">
    <w:name w:val="Rubrik 4 Char"/>
    <w:link w:val="Rubrik4"/>
    <w:uiPriority w:val="9"/>
    <w:rsid w:val="00E5584B"/>
    <w:rPr>
      <w:rFonts w:eastAsia="Calibri" w:cs="Calibri-Bold"/>
      <w:b/>
      <w:bCs/>
      <w:color w:val="5A5A5A"/>
      <w:sz w:val="24"/>
      <w:szCs w:val="24"/>
      <w:lang w:val="de-DE" w:eastAsia="de-DE"/>
    </w:rPr>
  </w:style>
  <w:style w:type="character" w:customStyle="1" w:styleId="Rubrik5Char">
    <w:name w:val="Rubrik 5 Char"/>
    <w:link w:val="Rubrik5"/>
    <w:uiPriority w:val="9"/>
    <w:semiHidden/>
    <w:rsid w:val="00537A90"/>
    <w:rPr>
      <w:rFonts w:ascii="Calibri" w:eastAsia="SimSun" w:hAnsi="Calibri" w:cs="Times New Roman"/>
      <w:color w:val="000000"/>
      <w:sz w:val="24"/>
    </w:rPr>
  </w:style>
  <w:style w:type="character" w:styleId="Hyperlnk">
    <w:name w:val="Hyperlink"/>
    <w:uiPriority w:val="99"/>
    <w:unhideWhenUsed/>
    <w:rsid w:val="00537A90"/>
    <w:rPr>
      <w:rFonts w:ascii="Calibri" w:hAnsi="Calibri"/>
      <w:color w:val="00B0F0"/>
      <w:u w:val="single"/>
    </w:rPr>
  </w:style>
  <w:style w:type="paragraph" w:customStyle="1" w:styleId="Listbulletpoints">
    <w:name w:val="List bullet points"/>
    <w:basedOn w:val="Normal"/>
    <w:link w:val="ListbulletpointsChar"/>
    <w:qFormat/>
    <w:rsid w:val="00037322"/>
    <w:pPr>
      <w:tabs>
        <w:tab w:val="num" w:pos="720"/>
      </w:tabs>
      <w:spacing w:before="120" w:after="120" w:line="280" w:lineRule="atLeast"/>
      <w:ind w:left="720" w:hanging="720"/>
      <w:contextualSpacing/>
    </w:pPr>
    <w:rPr>
      <w:rFonts w:eastAsia="SimSun"/>
      <w:color w:val="000000"/>
      <w:sz w:val="24"/>
      <w:szCs w:val="20"/>
      <w:lang w:val="en-GB" w:eastAsia="zh-CN"/>
    </w:rPr>
  </w:style>
  <w:style w:type="character" w:customStyle="1" w:styleId="ListbulletpointsChar">
    <w:name w:val="List bullet points Char"/>
    <w:link w:val="Listbulletpoints"/>
    <w:rsid w:val="00037322"/>
    <w:rPr>
      <w:rFonts w:eastAsia="SimSun"/>
      <w:color w:val="000000"/>
      <w:sz w:val="24"/>
      <w:szCs w:val="20"/>
      <w:lang w:val="en-GB" w:eastAsia="zh-CN"/>
    </w:rPr>
  </w:style>
  <w:style w:type="paragraph" w:customStyle="1" w:styleId="Listnumbered">
    <w:name w:val="List numbered"/>
    <w:basedOn w:val="Listbulletpoints"/>
    <w:rsid w:val="00037322"/>
  </w:style>
  <w:style w:type="character" w:styleId="Stark">
    <w:name w:val="Strong"/>
    <w:uiPriority w:val="22"/>
    <w:qFormat/>
    <w:rsid w:val="00E5584B"/>
    <w:rPr>
      <w:rFonts w:ascii="Calibri" w:hAnsi="Calibri"/>
      <w:b/>
      <w:sz w:val="24"/>
    </w:rPr>
  </w:style>
  <w:style w:type="paragraph" w:styleId="Underrubrik">
    <w:name w:val="Subtitle"/>
    <w:basedOn w:val="Normal"/>
    <w:next w:val="Normal"/>
    <w:link w:val="UnderrubrikChar"/>
    <w:uiPriority w:val="11"/>
    <w:qFormat/>
    <w:pPr>
      <w:spacing w:before="80" w:after="80"/>
      <w:jc w:val="center"/>
    </w:pPr>
    <w:rPr>
      <w:b/>
      <w:color w:val="00507F"/>
      <w:sz w:val="24"/>
    </w:rPr>
  </w:style>
  <w:style w:type="character" w:customStyle="1" w:styleId="UnderrubrikChar">
    <w:name w:val="Underrubrik Char"/>
    <w:link w:val="Underrubrik"/>
    <w:uiPriority w:val="11"/>
    <w:rsid w:val="00E5584B"/>
    <w:rPr>
      <w:rFonts w:eastAsia="Calibri" w:cs="Calibri-Bold"/>
      <w:b/>
      <w:bCs/>
      <w:color w:val="00507F"/>
      <w:sz w:val="24"/>
      <w:szCs w:val="24"/>
      <w:lang w:val="en-IE" w:eastAsia="de-DE"/>
    </w:rPr>
  </w:style>
  <w:style w:type="paragraph" w:customStyle="1" w:styleId="Tableandimagecaption">
    <w:name w:val="Table and image caption"/>
    <w:basedOn w:val="Normal"/>
    <w:qFormat/>
    <w:rsid w:val="004343B8"/>
    <w:pPr>
      <w:spacing w:before="60" w:after="60" w:line="280" w:lineRule="atLeast"/>
      <w:ind w:left="284"/>
    </w:pPr>
    <w:rPr>
      <w:rFonts w:eastAsia="SimSun"/>
      <w:i/>
      <w:iCs/>
      <w:color w:val="00507F"/>
      <w:sz w:val="21"/>
      <w:szCs w:val="20"/>
      <w:lang w:val="en-GB" w:eastAsia="zh-CN"/>
    </w:rPr>
  </w:style>
  <w:style w:type="paragraph" w:customStyle="1" w:styleId="Tableleadcolumnrow">
    <w:name w:val="Table lead column/row"/>
    <w:basedOn w:val="Normal"/>
    <w:qFormat/>
    <w:rsid w:val="004343B8"/>
    <w:pPr>
      <w:spacing w:before="60" w:after="60" w:line="280" w:lineRule="atLeast"/>
      <w:ind w:left="1"/>
      <w:jc w:val="center"/>
    </w:pPr>
    <w:rPr>
      <w:rFonts w:eastAsia="SimSun"/>
      <w:b/>
      <w:bCs/>
      <w:color w:val="CCDCE5"/>
      <w:sz w:val="21"/>
      <w:szCs w:val="21"/>
      <w:lang w:val="en-GB" w:eastAsia="zh-CN"/>
    </w:rPr>
  </w:style>
  <w:style w:type="character" w:customStyle="1" w:styleId="RubrikChar">
    <w:name w:val="Rubrik Char"/>
    <w:link w:val="Rubrik"/>
    <w:uiPriority w:val="10"/>
    <w:rsid w:val="00037322"/>
    <w:rPr>
      <w:rFonts w:ascii="Calibri" w:hAnsi="Calibri" w:cs="Calibri-Bold"/>
      <w:b/>
      <w:bCs/>
      <w:color w:val="00507F"/>
      <w:sz w:val="40"/>
      <w:szCs w:val="40"/>
      <w:lang w:val="en-IE"/>
    </w:rPr>
  </w:style>
  <w:style w:type="numbering" w:customStyle="1" w:styleId="BSRHeadings">
    <w:name w:val="BSR Headings"/>
    <w:uiPriority w:val="99"/>
    <w:rsid w:val="00D20EF2"/>
  </w:style>
  <w:style w:type="paragraph" w:styleId="Datum">
    <w:name w:val="Date"/>
    <w:basedOn w:val="Normal"/>
    <w:next w:val="Normal"/>
    <w:link w:val="DatumChar"/>
    <w:uiPriority w:val="99"/>
    <w:unhideWhenUsed/>
    <w:rsid w:val="002E19F3"/>
    <w:pPr>
      <w:spacing w:before="280" w:after="280" w:line="280" w:lineRule="atLeast"/>
      <w:jc w:val="right"/>
    </w:pPr>
    <w:rPr>
      <w:rFonts w:eastAsia="SimSun"/>
      <w:color w:val="00507F"/>
      <w:sz w:val="24"/>
      <w:szCs w:val="20"/>
      <w:lang w:val="en-GB" w:eastAsia="zh-CN"/>
    </w:rPr>
  </w:style>
  <w:style w:type="character" w:customStyle="1" w:styleId="DatumChar">
    <w:name w:val="Datum Char"/>
    <w:link w:val="Datum"/>
    <w:uiPriority w:val="99"/>
    <w:rsid w:val="002E19F3"/>
    <w:rPr>
      <w:color w:val="00507F"/>
      <w:sz w:val="24"/>
    </w:rPr>
  </w:style>
  <w:style w:type="paragraph" w:styleId="Sidhuvud">
    <w:name w:val="header"/>
    <w:basedOn w:val="Normal"/>
    <w:link w:val="SidhuvudChar"/>
    <w:uiPriority w:val="99"/>
    <w:unhideWhenUsed/>
    <w:rsid w:val="00037322"/>
    <w:pPr>
      <w:tabs>
        <w:tab w:val="center" w:pos="4513"/>
        <w:tab w:val="right" w:pos="9026"/>
      </w:tabs>
    </w:pPr>
    <w:rPr>
      <w:rFonts w:eastAsia="SimSun"/>
      <w:color w:val="00507F"/>
      <w:sz w:val="24"/>
      <w:szCs w:val="20"/>
      <w:lang w:val="en-GB" w:eastAsia="zh-CN"/>
    </w:rPr>
  </w:style>
  <w:style w:type="character" w:customStyle="1" w:styleId="SidhuvudChar">
    <w:name w:val="Sidhuvud Char"/>
    <w:link w:val="Sidhuvud"/>
    <w:uiPriority w:val="99"/>
    <w:rsid w:val="00037322"/>
    <w:rPr>
      <w:color w:val="00507F"/>
      <w:sz w:val="24"/>
    </w:rPr>
  </w:style>
  <w:style w:type="paragraph" w:styleId="Ballongtext">
    <w:name w:val="Balloon Text"/>
    <w:basedOn w:val="Normal"/>
    <w:link w:val="BallongtextChar"/>
    <w:uiPriority w:val="99"/>
    <w:semiHidden/>
    <w:unhideWhenUsed/>
    <w:rsid w:val="005A32E0"/>
    <w:rPr>
      <w:rFonts w:ascii="Tahoma" w:hAnsi="Tahoma" w:cs="Tahoma"/>
      <w:sz w:val="16"/>
      <w:szCs w:val="16"/>
    </w:rPr>
  </w:style>
  <w:style w:type="character" w:customStyle="1" w:styleId="BallongtextChar">
    <w:name w:val="Ballongtext Char"/>
    <w:link w:val="Ballongtext"/>
    <w:uiPriority w:val="99"/>
    <w:semiHidden/>
    <w:rsid w:val="005A32E0"/>
    <w:rPr>
      <w:rFonts w:ascii="Tahoma" w:hAnsi="Tahoma" w:cs="Tahoma"/>
      <w:color w:val="000000"/>
      <w:sz w:val="16"/>
      <w:szCs w:val="16"/>
    </w:rPr>
  </w:style>
  <w:style w:type="table" w:styleId="Tabellrutnt">
    <w:name w:val="Table Grid"/>
    <w:basedOn w:val="Normaltabell"/>
    <w:uiPriority w:val="59"/>
    <w:rsid w:val="00087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uiPriority w:val="99"/>
    <w:semiHidden/>
    <w:rsid w:val="00B24BD4"/>
    <w:rPr>
      <w:color w:val="808080"/>
    </w:rPr>
  </w:style>
  <w:style w:type="paragraph" w:styleId="Normalwebb">
    <w:name w:val="Normal (Web)"/>
    <w:basedOn w:val="Normal"/>
    <w:uiPriority w:val="99"/>
    <w:unhideWhenUsed/>
    <w:rsid w:val="007926F9"/>
    <w:pPr>
      <w:spacing w:before="100" w:beforeAutospacing="1" w:after="100" w:afterAutospacing="1"/>
    </w:pPr>
    <w:rPr>
      <w:rFonts w:ascii="Times New Roman" w:hAnsi="Times New Roman"/>
      <w:sz w:val="24"/>
    </w:rPr>
  </w:style>
  <w:style w:type="paragraph" w:styleId="Kommentarer">
    <w:name w:val="annotation text"/>
    <w:basedOn w:val="Normal"/>
    <w:link w:val="KommentarerChar"/>
    <w:uiPriority w:val="99"/>
    <w:semiHidden/>
    <w:unhideWhenUsed/>
    <w:rsid w:val="007926F9"/>
    <w:rPr>
      <w:sz w:val="20"/>
      <w:szCs w:val="20"/>
    </w:rPr>
  </w:style>
  <w:style w:type="character" w:customStyle="1" w:styleId="KommentarerChar">
    <w:name w:val="Kommentarer Char"/>
    <w:basedOn w:val="Standardstycketeckensnitt"/>
    <w:link w:val="Kommentarer"/>
    <w:uiPriority w:val="99"/>
    <w:semiHidden/>
    <w:rsid w:val="007926F9"/>
    <w:rPr>
      <w:rFonts w:eastAsia="Times New Roman"/>
      <w:lang w:val="fi-FI" w:eastAsia="fi-FI"/>
    </w:rPr>
  </w:style>
  <w:style w:type="character" w:styleId="Kommentarsreferens">
    <w:name w:val="annotation reference"/>
    <w:basedOn w:val="Standardstycketeckensnitt"/>
    <w:semiHidden/>
    <w:unhideWhenUsed/>
    <w:rsid w:val="007926F9"/>
    <w:rPr>
      <w:sz w:val="16"/>
      <w:szCs w:val="16"/>
    </w:rPr>
  </w:style>
  <w:style w:type="paragraph" w:styleId="Kommentarsmne">
    <w:name w:val="annotation subject"/>
    <w:basedOn w:val="Kommentarer"/>
    <w:next w:val="Kommentarer"/>
    <w:link w:val="KommentarsmneChar"/>
    <w:uiPriority w:val="99"/>
    <w:semiHidden/>
    <w:unhideWhenUsed/>
    <w:rsid w:val="007926F9"/>
    <w:rPr>
      <w:b/>
      <w:bCs/>
    </w:rPr>
  </w:style>
  <w:style w:type="character" w:customStyle="1" w:styleId="KommentarsmneChar">
    <w:name w:val="Kommentarsämne Char"/>
    <w:basedOn w:val="KommentarerChar"/>
    <w:link w:val="Kommentarsmne"/>
    <w:uiPriority w:val="99"/>
    <w:semiHidden/>
    <w:rsid w:val="007926F9"/>
    <w:rPr>
      <w:rFonts w:eastAsia="Times New Roman"/>
      <w:b/>
      <w:bCs/>
      <w:lang w:val="fi-FI" w:eastAsia="fi-FI"/>
    </w:rPr>
  </w:style>
  <w:style w:type="character" w:styleId="Olstomnmnande">
    <w:name w:val="Unresolved Mention"/>
    <w:basedOn w:val="Standardstycketeckensnitt"/>
    <w:uiPriority w:val="99"/>
    <w:semiHidden/>
    <w:unhideWhenUsed/>
    <w:rsid w:val="00207541"/>
    <w:rPr>
      <w:color w:val="605E5C"/>
      <w:shd w:val="clear" w:color="auto" w:fill="E1DFDD"/>
    </w:rPr>
  </w:style>
  <w:style w:type="paragraph" w:styleId="Liststycke">
    <w:name w:val="List Paragraph"/>
    <w:basedOn w:val="Normal"/>
    <w:uiPriority w:val="34"/>
    <w:qFormat/>
    <w:rsid w:val="0027496D"/>
    <w:pPr>
      <w:ind w:left="720"/>
      <w:contextualSpacing/>
    </w:pPr>
  </w:style>
  <w:style w:type="character" w:styleId="AnvndHyperlnk">
    <w:name w:val="FollowedHyperlink"/>
    <w:basedOn w:val="Standardstycketeckensnitt"/>
    <w:uiPriority w:val="99"/>
    <w:semiHidden/>
    <w:unhideWhenUsed/>
    <w:rsid w:val="00B55B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anna.rissanen@samk.f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var.annus@taltech.e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b.samk.fi/noah_handbook_3011202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facebook.com/BSRNOA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d47AkS2wB5prJzUb1ZD/hR6Iw==">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Pages>
  <Words>740</Words>
  <Characters>3926</Characters>
  <Application>Microsoft Office Word</Application>
  <DocSecurity>0</DocSecurity>
  <Lines>32</Lines>
  <Paragraphs>9</Paragraphs>
  <ScaleCrop>false</ScaleCrop>
  <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Rissanen Hanna</dc:creator>
  <cp:lastModifiedBy>Agneta Svensson</cp:lastModifiedBy>
  <cp:revision>31</cp:revision>
  <dcterms:created xsi:type="dcterms:W3CDTF">2021-12-02T07:10:00Z</dcterms:created>
  <dcterms:modified xsi:type="dcterms:W3CDTF">2021-12-02T08:33:00Z</dcterms:modified>
</cp:coreProperties>
</file>